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4B" w:rsidRDefault="00082295">
      <w:pPr>
        <w:jc w:val="center"/>
        <w:rPr>
          <w:rFonts w:ascii="仿宋" w:eastAsia="仿宋" w:hAnsi="仿宋" w:cs="Malgun Gothic Semilight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Malgun Gothic Semilight" w:hint="eastAsia"/>
          <w:sz w:val="28"/>
          <w:szCs w:val="28"/>
        </w:rPr>
        <w:t>关于</w:t>
      </w:r>
      <w:r w:rsidR="000A2B83">
        <w:rPr>
          <w:rFonts w:ascii="仿宋" w:eastAsia="仿宋" w:hAnsi="仿宋" w:cs="Malgun Gothic Semilight" w:hint="eastAsia"/>
          <w:sz w:val="28"/>
          <w:szCs w:val="28"/>
        </w:rPr>
        <w:t>课程思政课程与</w:t>
      </w:r>
      <w:r>
        <w:rPr>
          <w:rFonts w:ascii="仿宋" w:eastAsia="仿宋" w:hAnsi="仿宋" w:cs="Malgun Gothic Semilight" w:hint="eastAsia"/>
          <w:sz w:val="28"/>
          <w:szCs w:val="28"/>
        </w:rPr>
        <w:t>教研</w:t>
      </w:r>
      <w:r w:rsidR="000A2B83">
        <w:rPr>
          <w:rFonts w:ascii="仿宋" w:eastAsia="仿宋" w:hAnsi="仿宋" w:cs="Malgun Gothic Semilight" w:hint="eastAsia"/>
          <w:sz w:val="28"/>
          <w:szCs w:val="28"/>
        </w:rPr>
        <w:t>项目启动</w:t>
      </w:r>
      <w:r>
        <w:rPr>
          <w:rFonts w:ascii="仿宋" w:eastAsia="仿宋" w:hAnsi="仿宋" w:cs="Malgun Gothic Semilight" w:hint="eastAsia"/>
          <w:sz w:val="28"/>
          <w:szCs w:val="28"/>
        </w:rPr>
        <w:t>经费的说明</w:t>
      </w:r>
    </w:p>
    <w:p w:rsidR="000A544B" w:rsidRDefault="00082295">
      <w:pPr>
        <w:numPr>
          <w:ilvl w:val="0"/>
          <w:numId w:val="1"/>
        </w:numPr>
        <w:rPr>
          <w:rFonts w:ascii="仿宋" w:eastAsia="仿宋" w:hAnsi="仿宋" w:cs="Malgun Gothic Semilight"/>
          <w:sz w:val="28"/>
          <w:szCs w:val="28"/>
        </w:rPr>
      </w:pPr>
      <w:r>
        <w:rPr>
          <w:rFonts w:ascii="仿宋" w:eastAsia="仿宋" w:hAnsi="仿宋" w:cs="Malgun Gothic Semilight" w:hint="eastAsia"/>
          <w:sz w:val="28"/>
          <w:szCs w:val="28"/>
        </w:rPr>
        <w:t>江苏圣理工学院—中俄学院第一批</w:t>
      </w:r>
      <w:proofErr w:type="gramStart"/>
      <w:r>
        <w:rPr>
          <w:rFonts w:ascii="仿宋" w:eastAsia="仿宋" w:hAnsi="仿宋" w:cs="Malgun Gothic Semilight" w:hint="eastAsia"/>
          <w:sz w:val="28"/>
          <w:szCs w:val="28"/>
        </w:rPr>
        <w:t>课程思政示范</w:t>
      </w:r>
      <w:proofErr w:type="gramEnd"/>
      <w:r>
        <w:rPr>
          <w:rFonts w:ascii="仿宋" w:eastAsia="仿宋" w:hAnsi="仿宋" w:cs="Malgun Gothic Semilight" w:hint="eastAsia"/>
          <w:sz w:val="28"/>
          <w:szCs w:val="28"/>
        </w:rPr>
        <w:t>课程立项后拨付5000元，</w:t>
      </w:r>
      <w:proofErr w:type="gramStart"/>
      <w:r>
        <w:rPr>
          <w:rFonts w:ascii="仿宋" w:eastAsia="仿宋" w:hAnsi="仿宋" w:cs="Malgun Gothic Semilight" w:hint="eastAsia"/>
          <w:sz w:val="28"/>
          <w:szCs w:val="28"/>
        </w:rPr>
        <w:t>结项后</w:t>
      </w:r>
      <w:proofErr w:type="gramEnd"/>
      <w:r>
        <w:rPr>
          <w:rFonts w:ascii="仿宋" w:eastAsia="仿宋" w:hAnsi="仿宋" w:cs="Malgun Gothic Semilight" w:hint="eastAsia"/>
          <w:sz w:val="28"/>
          <w:szCs w:val="28"/>
        </w:rPr>
        <w:t>拨付剩余款项。</w:t>
      </w:r>
    </w:p>
    <w:p w:rsidR="000A544B" w:rsidRDefault="00082295">
      <w:pPr>
        <w:numPr>
          <w:ilvl w:val="0"/>
          <w:numId w:val="1"/>
        </w:numPr>
        <w:rPr>
          <w:rFonts w:ascii="仿宋" w:eastAsia="仿宋" w:hAnsi="仿宋" w:cs="Malgun Gothic Semilight"/>
          <w:sz w:val="28"/>
          <w:szCs w:val="28"/>
        </w:rPr>
      </w:pPr>
      <w:r>
        <w:rPr>
          <w:rFonts w:ascii="仿宋" w:eastAsia="仿宋" w:hAnsi="仿宋" w:cs="Malgun Gothic Semilight" w:hint="eastAsia"/>
          <w:sz w:val="28"/>
          <w:szCs w:val="28"/>
        </w:rPr>
        <w:t>江苏圣理工学院—中俄学院第一批</w:t>
      </w:r>
      <w:proofErr w:type="gramStart"/>
      <w:r>
        <w:rPr>
          <w:rFonts w:ascii="仿宋" w:eastAsia="仿宋" w:hAnsi="仿宋" w:cs="Malgun Gothic Semilight" w:hint="eastAsia"/>
          <w:sz w:val="28"/>
          <w:szCs w:val="28"/>
        </w:rPr>
        <w:t>课程思政教研</w:t>
      </w:r>
      <w:proofErr w:type="gramEnd"/>
      <w:r>
        <w:rPr>
          <w:rFonts w:ascii="仿宋" w:eastAsia="仿宋" w:hAnsi="仿宋" w:cs="Malgun Gothic Semilight" w:hint="eastAsia"/>
          <w:sz w:val="28"/>
          <w:szCs w:val="28"/>
        </w:rPr>
        <w:t>项目立项后拨付3000元，</w:t>
      </w:r>
      <w:proofErr w:type="gramStart"/>
      <w:r>
        <w:rPr>
          <w:rFonts w:ascii="仿宋" w:eastAsia="仿宋" w:hAnsi="仿宋" w:cs="Malgun Gothic Semilight" w:hint="eastAsia"/>
          <w:sz w:val="28"/>
          <w:szCs w:val="28"/>
        </w:rPr>
        <w:t>结项后</w:t>
      </w:r>
      <w:proofErr w:type="gramEnd"/>
      <w:r>
        <w:rPr>
          <w:rFonts w:ascii="仿宋" w:eastAsia="仿宋" w:hAnsi="仿宋" w:cs="Malgun Gothic Semilight" w:hint="eastAsia"/>
          <w:sz w:val="28"/>
          <w:szCs w:val="28"/>
        </w:rPr>
        <w:t>拨付剩余款项。</w:t>
      </w:r>
    </w:p>
    <w:p w:rsidR="000A544B" w:rsidRDefault="00082295">
      <w:pPr>
        <w:numPr>
          <w:ilvl w:val="0"/>
          <w:numId w:val="1"/>
        </w:numPr>
        <w:rPr>
          <w:rFonts w:ascii="仿宋" w:eastAsia="仿宋" w:hAnsi="仿宋" w:cs="Malgun Gothic Semilight"/>
          <w:sz w:val="28"/>
          <w:szCs w:val="28"/>
        </w:rPr>
      </w:pPr>
      <w:r>
        <w:rPr>
          <w:rFonts w:ascii="仿宋" w:eastAsia="仿宋" w:hAnsi="仿宋" w:cs="Malgun Gothic Semilight" w:hint="eastAsia"/>
          <w:sz w:val="28"/>
          <w:szCs w:val="28"/>
        </w:rPr>
        <w:t>江苏圣理工学院—中俄学院第一批</w:t>
      </w:r>
      <w:proofErr w:type="gramStart"/>
      <w:r>
        <w:rPr>
          <w:rFonts w:ascii="仿宋" w:eastAsia="仿宋" w:hAnsi="仿宋" w:cs="Malgun Gothic Semilight" w:hint="eastAsia"/>
          <w:sz w:val="28"/>
          <w:szCs w:val="28"/>
        </w:rPr>
        <w:t>课程思政教研</w:t>
      </w:r>
      <w:proofErr w:type="gramEnd"/>
      <w:r>
        <w:rPr>
          <w:rFonts w:ascii="仿宋" w:eastAsia="仿宋" w:hAnsi="仿宋" w:cs="Malgun Gothic Semilight" w:hint="eastAsia"/>
          <w:sz w:val="28"/>
          <w:szCs w:val="28"/>
        </w:rPr>
        <w:t>项目培育项目立项后拨付2000元，如</w:t>
      </w:r>
      <w:r w:rsidR="000A2B83">
        <w:rPr>
          <w:rFonts w:ascii="仿宋" w:eastAsia="仿宋" w:hAnsi="仿宋" w:cs="Malgun Gothic Semilight" w:hint="eastAsia"/>
          <w:sz w:val="28"/>
          <w:szCs w:val="28"/>
        </w:rPr>
        <w:t>能按</w:t>
      </w:r>
      <w:r>
        <w:rPr>
          <w:rFonts w:ascii="仿宋" w:eastAsia="仿宋" w:hAnsi="仿宋" w:cs="Malgun Gothic Semilight" w:hint="eastAsia"/>
          <w:sz w:val="28"/>
          <w:szCs w:val="28"/>
        </w:rPr>
        <w:t>照正式立项项目</w:t>
      </w:r>
      <w:r w:rsidR="000A2B83">
        <w:rPr>
          <w:rFonts w:ascii="仿宋" w:eastAsia="仿宋" w:hAnsi="仿宋" w:cs="Malgun Gothic Semilight" w:hint="eastAsia"/>
          <w:sz w:val="28"/>
          <w:szCs w:val="28"/>
        </w:rPr>
        <w:t>的</w:t>
      </w:r>
      <w:proofErr w:type="gramStart"/>
      <w:r>
        <w:rPr>
          <w:rFonts w:ascii="仿宋" w:eastAsia="仿宋" w:hAnsi="仿宋" w:cs="Malgun Gothic Semilight" w:hint="eastAsia"/>
          <w:sz w:val="28"/>
          <w:szCs w:val="28"/>
        </w:rPr>
        <w:t>结项标准结</w:t>
      </w:r>
      <w:proofErr w:type="gramEnd"/>
      <w:r>
        <w:rPr>
          <w:rFonts w:ascii="仿宋" w:eastAsia="仿宋" w:hAnsi="仿宋" w:cs="Malgun Gothic Semilight" w:hint="eastAsia"/>
          <w:sz w:val="28"/>
          <w:szCs w:val="28"/>
        </w:rPr>
        <w:t>项</w:t>
      </w:r>
      <w:r w:rsidR="000A2B83">
        <w:rPr>
          <w:rFonts w:ascii="仿宋" w:eastAsia="仿宋" w:hAnsi="仿宋" w:cs="Malgun Gothic Semilight" w:hint="eastAsia"/>
          <w:sz w:val="28"/>
          <w:szCs w:val="28"/>
        </w:rPr>
        <w:t>（发表一篇省级以上期刊的教研论文）</w:t>
      </w:r>
      <w:r>
        <w:rPr>
          <w:rFonts w:ascii="仿宋" w:eastAsia="仿宋" w:hAnsi="仿宋" w:cs="Malgun Gothic Semilight" w:hint="eastAsia"/>
          <w:sz w:val="28"/>
          <w:szCs w:val="28"/>
        </w:rPr>
        <w:t>，即可</w:t>
      </w:r>
      <w:r w:rsidR="000A2B83">
        <w:rPr>
          <w:rFonts w:ascii="仿宋" w:eastAsia="仿宋" w:hAnsi="仿宋" w:cs="Malgun Gothic Semilight" w:hint="eastAsia"/>
          <w:sz w:val="28"/>
          <w:szCs w:val="28"/>
        </w:rPr>
        <w:t>认定为立项项目，总经费共</w:t>
      </w:r>
      <w:r>
        <w:rPr>
          <w:rFonts w:ascii="仿宋" w:eastAsia="仿宋" w:hAnsi="仿宋" w:cs="Malgun Gothic Semilight" w:hint="eastAsia"/>
          <w:sz w:val="28"/>
          <w:szCs w:val="28"/>
        </w:rPr>
        <w:t>5000元。</w:t>
      </w:r>
    </w:p>
    <w:sectPr w:rsidR="000A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9AA50"/>
    <w:multiLevelType w:val="singleLevel"/>
    <w:tmpl w:val="7169AA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YmViZjBjZjQ2ODVmNjM2ODFhMzhhNzk2NDU0ZmQifQ=="/>
  </w:docVars>
  <w:rsids>
    <w:rsidRoot w:val="000A544B"/>
    <w:rsid w:val="00082295"/>
    <w:rsid w:val="000A2B83"/>
    <w:rsid w:val="000A544B"/>
    <w:rsid w:val="00E72D35"/>
    <w:rsid w:val="61F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F8C19A-9ACF-41D7-9AF8-AC81D89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</cp:revision>
  <dcterms:created xsi:type="dcterms:W3CDTF">2022-10-25T08:50:00Z</dcterms:created>
  <dcterms:modified xsi:type="dcterms:W3CDTF">2022-10-25T08:50:00Z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0443E87AF18D4C59ABE01BAE0D0A4F99</vt:lpwstr>
  </property>
</Properties>
</file>